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46" w:rsidRPr="00FB4E92" w:rsidRDefault="00183146" w:rsidP="00FB4E92">
      <w:pPr>
        <w:spacing w:after="0" w:line="276" w:lineRule="auto"/>
        <w:jc w:val="center"/>
        <w:rPr>
          <w:rFonts w:cs="Times New Roman"/>
          <w:b/>
          <w:bCs/>
          <w:color w:val="1F3864" w:themeColor="accent5" w:themeShade="80"/>
          <w:sz w:val="36"/>
          <w:szCs w:val="28"/>
          <w:u w:val="single"/>
          <w:shd w:val="clear" w:color="auto" w:fill="FFFFFF"/>
        </w:rPr>
      </w:pPr>
      <w:r w:rsidRPr="00FB4E92">
        <w:rPr>
          <w:rFonts w:cs="Times New Roman"/>
          <w:b/>
          <w:bCs/>
          <w:color w:val="1F3864" w:themeColor="accent5" w:themeShade="80"/>
          <w:sz w:val="36"/>
          <w:szCs w:val="28"/>
          <w:u w:val="single"/>
          <w:shd w:val="clear" w:color="auto" w:fill="FFFFFF"/>
        </w:rPr>
        <w:t>Консультация учителя-логопеда</w:t>
      </w:r>
    </w:p>
    <w:p w:rsidR="00FB4E92" w:rsidRPr="00FB4E92" w:rsidRDefault="00FB4E92" w:rsidP="00FB4E92">
      <w:pPr>
        <w:spacing w:after="0" w:line="276" w:lineRule="auto"/>
        <w:jc w:val="center"/>
        <w:rPr>
          <w:rFonts w:cs="Times New Roman"/>
          <w:b/>
          <w:bCs/>
          <w:color w:val="C45911" w:themeColor="accent2" w:themeShade="BF"/>
          <w:sz w:val="36"/>
          <w:szCs w:val="28"/>
          <w:shd w:val="clear" w:color="auto" w:fill="FFFFFF"/>
        </w:rPr>
      </w:pPr>
    </w:p>
    <w:p w:rsidR="00F12C76" w:rsidRPr="00FB4E92" w:rsidRDefault="00D775AC" w:rsidP="00FB4E92">
      <w:pPr>
        <w:spacing w:after="0" w:line="276" w:lineRule="auto"/>
        <w:jc w:val="center"/>
        <w:rPr>
          <w:rFonts w:cs="Times New Roman"/>
          <w:b/>
          <w:bCs/>
          <w:i/>
          <w:color w:val="1F3864" w:themeColor="accent5" w:themeShade="80"/>
          <w:sz w:val="36"/>
          <w:szCs w:val="28"/>
          <w:shd w:val="clear" w:color="auto" w:fill="FFFFFF"/>
        </w:rPr>
      </w:pPr>
      <w:r w:rsidRPr="00FB4E92">
        <w:rPr>
          <w:rFonts w:cs="Times New Roman"/>
          <w:b/>
          <w:bCs/>
          <w:i/>
          <w:color w:val="1F3864" w:themeColor="accent5" w:themeShade="80"/>
          <w:sz w:val="36"/>
          <w:szCs w:val="28"/>
          <w:shd w:val="clear" w:color="auto" w:fill="FFFFFF"/>
        </w:rPr>
        <w:t>«</w:t>
      </w:r>
      <w:proofErr w:type="spellStart"/>
      <w:r w:rsidRPr="00FB4E92">
        <w:rPr>
          <w:rFonts w:cs="Times New Roman"/>
          <w:b/>
          <w:bCs/>
          <w:color w:val="1F3864" w:themeColor="accent5" w:themeShade="80"/>
          <w:sz w:val="36"/>
          <w:szCs w:val="28"/>
          <w:shd w:val="clear" w:color="auto" w:fill="FFFFFF"/>
        </w:rPr>
        <w:t>Логоритмика</w:t>
      </w:r>
      <w:proofErr w:type="spellEnd"/>
      <w:r w:rsidRPr="00FB4E92">
        <w:rPr>
          <w:rFonts w:cs="Times New Roman"/>
          <w:b/>
          <w:bCs/>
          <w:color w:val="1F3864" w:themeColor="accent5" w:themeShade="80"/>
          <w:sz w:val="36"/>
          <w:szCs w:val="28"/>
          <w:shd w:val="clear" w:color="auto" w:fill="FFFFFF"/>
        </w:rPr>
        <w:t>, как современная образовательная технология при формировании речи у детей дошкольного возраста»</w:t>
      </w:r>
    </w:p>
    <w:p w:rsidR="00D775AC" w:rsidRPr="00946ADC" w:rsidRDefault="00D775AC" w:rsidP="00946ADC">
      <w:pPr>
        <w:spacing w:after="0" w:line="276" w:lineRule="auto"/>
        <w:jc w:val="left"/>
        <w:rPr>
          <w:rStyle w:val="a4"/>
          <w:rFonts w:cs="Times New Roman"/>
          <w:b w:val="0"/>
          <w:i/>
          <w:color w:val="000000" w:themeColor="text1"/>
          <w:szCs w:val="28"/>
          <w:shd w:val="clear" w:color="auto" w:fill="FFFFFF"/>
        </w:rPr>
      </w:pPr>
      <w:r w:rsidRPr="00D775AC">
        <w:rPr>
          <w:rFonts w:cs="Times New Roman"/>
          <w:bCs/>
          <w:i/>
          <w:color w:val="000000" w:themeColor="text1"/>
          <w:szCs w:val="28"/>
          <w:shd w:val="clear" w:color="auto" w:fill="FFFFFF"/>
        </w:rPr>
        <w:t>.</w:t>
      </w:r>
    </w:p>
    <w:p w:rsidR="00946ADC" w:rsidRPr="00FB4E92" w:rsidRDefault="00D775AC" w:rsidP="00946ADC">
      <w:pPr>
        <w:spacing w:after="0"/>
        <w:jc w:val="left"/>
        <w:rPr>
          <w:rFonts w:cs="Times New Roman"/>
          <w:b/>
          <w:color w:val="1F3864" w:themeColor="accent5" w:themeShade="80"/>
          <w:szCs w:val="28"/>
          <w:u w:val="single"/>
        </w:rPr>
      </w:pPr>
      <w:proofErr w:type="spellStart"/>
      <w:r w:rsidRPr="00FB4E92">
        <w:rPr>
          <w:rStyle w:val="a4"/>
          <w:rFonts w:cs="Times New Roman"/>
          <w:color w:val="1F3864" w:themeColor="accent5" w:themeShade="80"/>
          <w:szCs w:val="28"/>
          <w:u w:val="single"/>
        </w:rPr>
        <w:t>Логоритмика</w:t>
      </w:r>
      <w:proofErr w:type="spellEnd"/>
      <w:r w:rsidRPr="00FB4E92">
        <w:rPr>
          <w:rStyle w:val="a4"/>
          <w:rFonts w:cs="Times New Roman"/>
          <w:color w:val="1F3864" w:themeColor="accent5" w:themeShade="80"/>
          <w:szCs w:val="28"/>
        </w:rPr>
        <w:t xml:space="preserve"> – </w:t>
      </w:r>
      <w:r w:rsidRPr="00FB4E92">
        <w:rPr>
          <w:rFonts w:cs="Times New Roman"/>
          <w:color w:val="1F3864" w:themeColor="accent5" w:themeShade="80"/>
          <w:szCs w:val="28"/>
        </w:rPr>
        <w:t xml:space="preserve">это система музыкально - двигательных, </w:t>
      </w:r>
      <w:proofErr w:type="spellStart"/>
      <w:r w:rsidRPr="00FB4E92">
        <w:rPr>
          <w:rFonts w:cs="Times New Roman"/>
          <w:color w:val="1F3864" w:themeColor="accent5" w:themeShade="80"/>
          <w:szCs w:val="28"/>
        </w:rPr>
        <w:t>речедвигательных</w:t>
      </w:r>
      <w:proofErr w:type="spellEnd"/>
      <w:r w:rsidRPr="00FB4E92">
        <w:rPr>
          <w:rFonts w:cs="Times New Roman"/>
          <w:color w:val="1F3864" w:themeColor="accent5" w:themeShade="80"/>
          <w:szCs w:val="28"/>
        </w:rPr>
        <w:t>, музыкально - речевых заданий и упражнений, она основана на использовании связи</w:t>
      </w:r>
      <w:r w:rsidRPr="00FB4E92">
        <w:rPr>
          <w:rStyle w:val="a4"/>
          <w:rFonts w:cs="Times New Roman"/>
          <w:color w:val="1F3864" w:themeColor="accent5" w:themeShade="80"/>
          <w:szCs w:val="28"/>
        </w:rPr>
        <w:t> </w:t>
      </w:r>
      <w:r w:rsidRPr="00FB4E92">
        <w:rPr>
          <w:rStyle w:val="a4"/>
          <w:rFonts w:cs="Times New Roman"/>
          <w:b w:val="0"/>
          <w:color w:val="1F3864" w:themeColor="accent5" w:themeShade="80"/>
          <w:szCs w:val="28"/>
          <w:u w:val="single"/>
        </w:rPr>
        <w:t>слова, музыки и движения</w:t>
      </w:r>
      <w:r w:rsidRPr="00FB4E92">
        <w:rPr>
          <w:rFonts w:cs="Times New Roman"/>
          <w:b/>
          <w:color w:val="1F3864" w:themeColor="accent5" w:themeShade="80"/>
          <w:szCs w:val="28"/>
          <w:u w:val="single"/>
        </w:rPr>
        <w:t>.</w:t>
      </w:r>
    </w:p>
    <w:p w:rsidR="00D775AC" w:rsidRPr="00FB4E92" w:rsidRDefault="00D775AC" w:rsidP="00946ADC">
      <w:pPr>
        <w:spacing w:after="0"/>
        <w:jc w:val="left"/>
        <w:rPr>
          <w:rStyle w:val="c0"/>
          <w:color w:val="1F3864" w:themeColor="accent5" w:themeShade="80"/>
          <w:shd w:val="clear" w:color="auto" w:fill="FFFFFF"/>
        </w:rPr>
      </w:pPr>
      <w:r w:rsidRPr="00FB4E92">
        <w:rPr>
          <w:rStyle w:val="c4"/>
          <w:i/>
          <w:iCs/>
          <w:color w:val="1F3864" w:themeColor="accent5" w:themeShade="80"/>
          <w:u w:val="single"/>
          <w:shd w:val="clear" w:color="auto" w:fill="FFFFFF"/>
        </w:rPr>
        <w:t xml:space="preserve">Цель </w:t>
      </w:r>
      <w:proofErr w:type="spellStart"/>
      <w:r w:rsidRPr="00FB4E92">
        <w:rPr>
          <w:rStyle w:val="c4"/>
          <w:i/>
          <w:iCs/>
          <w:color w:val="1F3864" w:themeColor="accent5" w:themeShade="80"/>
          <w:u w:val="single"/>
          <w:shd w:val="clear" w:color="auto" w:fill="FFFFFF"/>
        </w:rPr>
        <w:t>логоритмических</w:t>
      </w:r>
      <w:proofErr w:type="spellEnd"/>
      <w:r w:rsidRPr="00FB4E92">
        <w:rPr>
          <w:rStyle w:val="c4"/>
          <w:i/>
          <w:iCs/>
          <w:color w:val="1F3864" w:themeColor="accent5" w:themeShade="80"/>
          <w:u w:val="single"/>
          <w:shd w:val="clear" w:color="auto" w:fill="FFFFFF"/>
        </w:rPr>
        <w:t xml:space="preserve"> занятий</w:t>
      </w:r>
      <w:r w:rsidRPr="00FB4E92">
        <w:rPr>
          <w:rStyle w:val="c0"/>
          <w:color w:val="1F3864" w:themeColor="accent5" w:themeShade="80"/>
          <w:shd w:val="clear" w:color="auto" w:fill="FFFFFF"/>
        </w:rPr>
        <w:t xml:space="preserve"> - преодоление речевого, моторного, двигательного, фонематического нарушения путем развития, воспитания и коррекции двигательной сферы в сочетании со словом и музыкой. </w:t>
      </w:r>
      <w:proofErr w:type="spellStart"/>
      <w:r w:rsidRPr="00FB4E92">
        <w:rPr>
          <w:rStyle w:val="c0"/>
          <w:color w:val="1F3864" w:themeColor="accent5" w:themeShade="80"/>
          <w:shd w:val="clear" w:color="auto" w:fill="FFFFFF"/>
        </w:rPr>
        <w:t>Логоритмику</w:t>
      </w:r>
      <w:proofErr w:type="spellEnd"/>
      <w:r w:rsidRPr="00FB4E92">
        <w:rPr>
          <w:rStyle w:val="c0"/>
          <w:color w:val="1F3864" w:themeColor="accent5" w:themeShade="80"/>
          <w:shd w:val="clear" w:color="auto" w:fill="FFFFFF"/>
        </w:rPr>
        <w:t xml:space="preserve"> можно использовать как самостоятельный метод, так и как часть занятия.</w:t>
      </w:r>
    </w:p>
    <w:p w:rsidR="00946ADC" w:rsidRPr="00FB4E92" w:rsidRDefault="00946ADC" w:rsidP="00946AD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 xml:space="preserve">При составлении тематического плана </w:t>
      </w:r>
      <w:proofErr w:type="spellStart"/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лог</w:t>
      </w:r>
      <w:r w:rsid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о</w:t>
      </w:r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ритмических</w:t>
      </w:r>
      <w:proofErr w:type="spellEnd"/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 xml:space="preserve"> занятий необходимо включать следующие направления работы:</w:t>
      </w:r>
    </w:p>
    <w:p w:rsidR="00946ADC" w:rsidRPr="00FB4E92" w:rsidRDefault="00946ADC" w:rsidP="00946AD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FB4E92">
        <w:rPr>
          <w:rFonts w:eastAsia="Times New Roman" w:cs="Times New Roman"/>
          <w:b/>
          <w:bCs/>
          <w:i/>
          <w:iCs/>
          <w:color w:val="1F3864" w:themeColor="accent5" w:themeShade="80"/>
          <w:szCs w:val="28"/>
          <w:lang w:eastAsia="ru-RU"/>
        </w:rPr>
        <w:t>Развитие чувства ритма – </w:t>
      </w:r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упражнения, музыкально – дидактические, ритмические игры, речевые игры с движениями, направленные на развитие чувства ритма и фонематического восприятия;</w:t>
      </w:r>
    </w:p>
    <w:p w:rsidR="00946ADC" w:rsidRPr="00FB4E92" w:rsidRDefault="00FB4E92" w:rsidP="00946AD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1F3864" w:themeColor="accent5" w:themeShade="80"/>
          <w:szCs w:val="28"/>
          <w:lang w:eastAsia="ru-RU"/>
        </w:rPr>
        <w:t>Ф</w:t>
      </w:r>
      <w:r w:rsidR="00946ADC" w:rsidRPr="00FB4E92">
        <w:rPr>
          <w:rFonts w:eastAsia="Times New Roman" w:cs="Times New Roman"/>
          <w:b/>
          <w:bCs/>
          <w:i/>
          <w:iCs/>
          <w:color w:val="1F3864" w:themeColor="accent5" w:themeShade="80"/>
          <w:szCs w:val="28"/>
          <w:lang w:eastAsia="ru-RU"/>
        </w:rPr>
        <w:t>ормирование правильного дыхания - </w:t>
      </w:r>
      <w:r w:rsidR="00946ADC"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упражнения, направленные на формирование, развитие и отработку правильного физиологического и речевого дыхания;</w:t>
      </w:r>
    </w:p>
    <w:p w:rsidR="00946ADC" w:rsidRPr="00FB4E92" w:rsidRDefault="00946ADC" w:rsidP="00946AD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proofErr w:type="gramStart"/>
      <w:r w:rsidRPr="00FB4E92">
        <w:rPr>
          <w:rFonts w:eastAsia="Times New Roman" w:cs="Times New Roman"/>
          <w:b/>
          <w:bCs/>
          <w:i/>
          <w:iCs/>
          <w:color w:val="1F3864" w:themeColor="accent5" w:themeShade="80"/>
          <w:szCs w:val="28"/>
          <w:lang w:eastAsia="ru-RU"/>
        </w:rPr>
        <w:t>Развитие артикуляционной и лицевой моторики – </w:t>
      </w:r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упражнения, направленные на развитие артикуляционного праксиса, мимических мышц;</w:t>
      </w:r>
      <w:proofErr w:type="gramEnd"/>
    </w:p>
    <w:p w:rsidR="00946ADC" w:rsidRPr="00FB4E92" w:rsidRDefault="00946ADC" w:rsidP="00946AD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FB4E92">
        <w:rPr>
          <w:rFonts w:eastAsia="Times New Roman" w:cs="Times New Roman"/>
          <w:b/>
          <w:bCs/>
          <w:i/>
          <w:iCs/>
          <w:color w:val="1F3864" w:themeColor="accent5" w:themeShade="80"/>
          <w:szCs w:val="28"/>
          <w:lang w:eastAsia="ru-RU"/>
        </w:rPr>
        <w:t>Развитие общей моторики – </w:t>
      </w:r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 xml:space="preserve">динамические игры и упражнения, направленные на развитие и коррекцию общих двигательных и </w:t>
      </w:r>
      <w:proofErr w:type="spellStart"/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координаторных</w:t>
      </w:r>
      <w:proofErr w:type="spellEnd"/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 xml:space="preserve"> функций;</w:t>
      </w:r>
    </w:p>
    <w:p w:rsidR="00946ADC" w:rsidRPr="00FB4E92" w:rsidRDefault="00946ADC" w:rsidP="00946ADC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FB4E92">
        <w:rPr>
          <w:rFonts w:eastAsia="Times New Roman" w:cs="Times New Roman"/>
          <w:b/>
          <w:bCs/>
          <w:i/>
          <w:iCs/>
          <w:color w:val="1F3864" w:themeColor="accent5" w:themeShade="80"/>
          <w:szCs w:val="28"/>
          <w:lang w:eastAsia="ru-RU"/>
        </w:rPr>
        <w:t>Развитие мелкой моторики - </w:t>
      </w:r>
      <w:r w:rsidRPr="00FB4E92">
        <w:rPr>
          <w:rFonts w:eastAsia="Times New Roman" w:cs="Times New Roman"/>
          <w:color w:val="1F3864" w:themeColor="accent5" w:themeShade="80"/>
          <w:szCs w:val="28"/>
          <w:lang w:eastAsia="ru-RU"/>
        </w:rPr>
        <w:t>пальчиковые игры и упражнения с речевым сопровождением или использованием различных предметов, направленные на развитие и коррекцию мелкой пальцевой моторики;</w:t>
      </w:r>
    </w:p>
    <w:p w:rsidR="00FB4E92" w:rsidRDefault="00D775AC" w:rsidP="00FB4E92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  <w:r w:rsidRPr="00FB4E92">
        <w:rPr>
          <w:rFonts w:cs="Times New Roman"/>
          <w:color w:val="1F3864" w:themeColor="accent5" w:themeShade="80"/>
          <w:szCs w:val="28"/>
        </w:rPr>
        <w:t xml:space="preserve">Если брать во внимание количество детей с общим недоразвитием, понятна необходимость введения системы логоритмики в процесс музыкального воспитания, непосредственное использование </w:t>
      </w:r>
      <w:r w:rsidR="00946ADC" w:rsidRPr="00FB4E92">
        <w:rPr>
          <w:rFonts w:cs="Times New Roman"/>
          <w:color w:val="1F3864" w:themeColor="accent5" w:themeShade="80"/>
          <w:szCs w:val="28"/>
        </w:rPr>
        <w:t>данны</w:t>
      </w:r>
      <w:r w:rsidRPr="00FB4E92">
        <w:rPr>
          <w:rFonts w:cs="Times New Roman"/>
          <w:color w:val="1F3864" w:themeColor="accent5" w:themeShade="80"/>
          <w:szCs w:val="28"/>
        </w:rPr>
        <w:t xml:space="preserve">х упражнений </w:t>
      </w:r>
      <w:r w:rsidR="00946ADC" w:rsidRPr="00FB4E92">
        <w:rPr>
          <w:rFonts w:cs="Times New Roman"/>
          <w:color w:val="1F3864" w:themeColor="accent5" w:themeShade="80"/>
          <w:szCs w:val="28"/>
        </w:rPr>
        <w:t>на логопедических занятиях.</w:t>
      </w:r>
    </w:p>
    <w:p w:rsidR="00FB4E92" w:rsidRDefault="00FB4E92" w:rsidP="00FB4E92">
      <w:pPr>
        <w:shd w:val="clear" w:color="auto" w:fill="FFFFFF"/>
        <w:spacing w:after="0"/>
        <w:rPr>
          <w:rFonts w:eastAsia="Times New Roman" w:cs="Times New Roman"/>
          <w:color w:val="1F3864" w:themeColor="accent5" w:themeShade="80"/>
          <w:szCs w:val="28"/>
          <w:lang w:eastAsia="ru-RU"/>
        </w:rPr>
      </w:pPr>
    </w:p>
    <w:p w:rsidR="00FB4E92" w:rsidRDefault="00D775AC" w:rsidP="00FB4E92">
      <w:pPr>
        <w:shd w:val="clear" w:color="auto" w:fill="FFFFFF"/>
        <w:spacing w:after="0"/>
        <w:jc w:val="center"/>
        <w:rPr>
          <w:color w:val="1F3864" w:themeColor="accent5" w:themeShade="80"/>
          <w:szCs w:val="28"/>
          <w:shd w:val="clear" w:color="auto" w:fill="FFFFFF"/>
        </w:rPr>
      </w:pPr>
      <w:r w:rsidRPr="00FB4E92">
        <w:rPr>
          <w:b/>
          <w:color w:val="1F3864" w:themeColor="accent5" w:themeShade="80"/>
          <w:szCs w:val="28"/>
          <w:u w:val="single"/>
          <w:shd w:val="clear" w:color="auto" w:fill="FFFFFF"/>
        </w:rPr>
        <w:t>Почему же музыка и ритм, так активно способствуют развитию речи?</w:t>
      </w:r>
      <w:r w:rsidRPr="00FB4E92">
        <w:rPr>
          <w:color w:val="1F3864" w:themeColor="accent5" w:themeShade="80"/>
          <w:szCs w:val="28"/>
          <w:shd w:val="clear" w:color="auto" w:fill="FFFFFF"/>
        </w:rPr>
        <w:t xml:space="preserve"> </w:t>
      </w:r>
    </w:p>
    <w:p w:rsidR="00D775AC" w:rsidRPr="00FB4E92" w:rsidRDefault="00FB4E92" w:rsidP="00FB4E92">
      <w:pPr>
        <w:shd w:val="clear" w:color="auto" w:fill="FFFFFF"/>
        <w:spacing w:after="0"/>
        <w:jc w:val="center"/>
        <w:rPr>
          <w:color w:val="1F3864" w:themeColor="accent5" w:themeShade="80"/>
          <w:szCs w:val="28"/>
        </w:rPr>
      </w:pPr>
      <w:r>
        <w:rPr>
          <w:b/>
          <w:noProof/>
          <w:color w:val="1F3864" w:themeColor="accent5" w:themeShade="80"/>
          <w:szCs w:val="28"/>
          <w:u w:val="single"/>
          <w:lang w:eastAsia="ru-RU"/>
        </w:rPr>
        <w:pict>
          <v:rect id="_x0000_s1026" style="position:absolute;left:0;text-align:left;margin-left:3.45pt;margin-top:-.3pt;width:471.75pt;height:69.75pt;z-index:251658240" filled="f" strokecolor="#1f3763 [1608]">
            <v:shadow on="t" opacity=".5" offset="6pt,-6pt"/>
          </v:rect>
        </w:pict>
      </w:r>
      <w:r w:rsidR="00D775AC" w:rsidRPr="00FB4E92">
        <w:rPr>
          <w:color w:val="1F3864" w:themeColor="accent5" w:themeShade="80"/>
          <w:szCs w:val="28"/>
          <w:shd w:val="clear" w:color="auto" w:fill="FFFFFF"/>
        </w:rPr>
        <w:t xml:space="preserve">А дело в том, что всё окружающее нас живёт по законам ритма. Смена времён года, день и ночь, сердечный ритм и многое другое подчинено определённому ритму. Любые </w:t>
      </w:r>
      <w:proofErr w:type="gramStart"/>
      <w:r w:rsidR="00D775AC" w:rsidRPr="00FB4E92">
        <w:rPr>
          <w:color w:val="1F3864" w:themeColor="accent5" w:themeShade="80"/>
          <w:szCs w:val="28"/>
          <w:shd w:val="clear" w:color="auto" w:fill="FFFFFF"/>
        </w:rPr>
        <w:t>ритмические движения</w:t>
      </w:r>
      <w:proofErr w:type="gramEnd"/>
      <w:r w:rsidR="00D775AC" w:rsidRPr="00FB4E92">
        <w:rPr>
          <w:color w:val="1F3864" w:themeColor="accent5" w:themeShade="80"/>
          <w:szCs w:val="28"/>
          <w:shd w:val="clear" w:color="auto" w:fill="FFFFFF"/>
        </w:rPr>
        <w:t xml:space="preserve"> активируют деятельность мозга человека.</w:t>
      </w:r>
    </w:p>
    <w:p w:rsidR="00D775AC" w:rsidRPr="00FB4E92" w:rsidRDefault="00D775AC" w:rsidP="00946ADC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1F3864" w:themeColor="accent5" w:themeShade="80"/>
          <w:sz w:val="28"/>
          <w:szCs w:val="28"/>
          <w:shd w:val="clear" w:color="auto" w:fill="FFFFFF"/>
        </w:rPr>
      </w:pPr>
      <w:r w:rsidRPr="00FB4E92">
        <w:rPr>
          <w:color w:val="1F3864" w:themeColor="accent5" w:themeShade="80"/>
          <w:sz w:val="28"/>
          <w:szCs w:val="28"/>
          <w:shd w:val="clear" w:color="auto" w:fill="FFFFFF"/>
        </w:rPr>
        <w:lastRenderedPageBreak/>
        <w:t>Занятия  включают в себя пальчиковые, речевые, музыкально – двигательные и коммуникативные игры, упражнения для развития крупной и мелкой моторики, песни и стихи, сопровождаемые движениями, двигательные упражнения, несложные танцы, дидактические игры, способствующие развитию чувства ритма.</w:t>
      </w:r>
    </w:p>
    <w:p w:rsidR="00D775AC" w:rsidRPr="00FB4E92" w:rsidRDefault="00D775AC" w:rsidP="00946ADC">
      <w:pPr>
        <w:pStyle w:val="a3"/>
        <w:shd w:val="clear" w:color="auto" w:fill="FFFFFF"/>
        <w:spacing w:before="0" w:beforeAutospacing="0" w:after="0" w:afterAutospacing="0"/>
        <w:ind w:right="-3" w:firstLine="709"/>
        <w:jc w:val="both"/>
        <w:rPr>
          <w:color w:val="1F3864" w:themeColor="accent5" w:themeShade="80"/>
          <w:sz w:val="21"/>
          <w:szCs w:val="21"/>
        </w:rPr>
      </w:pPr>
      <w:r w:rsidRPr="00FB4E92">
        <w:rPr>
          <w:color w:val="1F3864" w:themeColor="accent5" w:themeShade="80"/>
          <w:sz w:val="28"/>
          <w:szCs w:val="28"/>
          <w:shd w:val="clear" w:color="auto" w:fill="FFFFFF"/>
        </w:rPr>
        <w:t xml:space="preserve">Работа по созданию ритмического строя речи в основном принадлежит играм, которые созданы на основе стихотворного текста. Такие игры учат детей координировать движения со словом, что способствует, в первую очередь, речевому развитию детей. </w:t>
      </w:r>
    </w:p>
    <w:p w:rsidR="00D775AC" w:rsidRPr="00FB4E92" w:rsidRDefault="00D775AC" w:rsidP="00946ADC">
      <w:pPr>
        <w:spacing w:after="0"/>
        <w:rPr>
          <w:rFonts w:cs="Times New Roman"/>
          <w:color w:val="1F3864" w:themeColor="accent5" w:themeShade="80"/>
          <w:szCs w:val="28"/>
          <w:shd w:val="clear" w:color="auto" w:fill="FFFFFF"/>
        </w:rPr>
      </w:pPr>
      <w:r w:rsidRPr="00FB4E92">
        <w:rPr>
          <w:rFonts w:cs="Times New Roman"/>
          <w:color w:val="1F3864" w:themeColor="accent5" w:themeShade="80"/>
          <w:szCs w:val="28"/>
          <w:shd w:val="clear" w:color="auto" w:fill="FFFFFF"/>
        </w:rPr>
        <w:t>Доступность  игр подтверждает возможность их  применения не  только  специалистами дошкольных учреждений (музыкальными руководителями, логопедами), но и воспитателями, что в свою очередь, способствует повышению уровня профессиональной компетентности педагогов, их мотивации на  использование новых технологий в  своей практике.</w:t>
      </w:r>
    </w:p>
    <w:p w:rsidR="00946ADC" w:rsidRPr="00FB4E92" w:rsidRDefault="00946ADC" w:rsidP="00946ADC">
      <w:pPr>
        <w:spacing w:after="0"/>
        <w:rPr>
          <w:rFonts w:cs="Times New Roman"/>
          <w:color w:val="1F3864" w:themeColor="accent5" w:themeShade="80"/>
          <w:szCs w:val="20"/>
        </w:rPr>
      </w:pPr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>Отличительной особенностью логоритмики является абсолютная простота: все существующие задания без проблем может выполнить человек, не имеющий никакой специальной подготовки.</w:t>
      </w:r>
    </w:p>
    <w:p w:rsidR="00946ADC" w:rsidRPr="00FB4E92" w:rsidRDefault="00946ADC" w:rsidP="00946ADC">
      <w:pPr>
        <w:spacing w:after="0"/>
        <w:rPr>
          <w:rFonts w:cs="Times New Roman"/>
          <w:color w:val="1F3864" w:themeColor="accent5" w:themeShade="80"/>
          <w:szCs w:val="20"/>
          <w:shd w:val="clear" w:color="auto" w:fill="FFFFFF"/>
        </w:rPr>
      </w:pPr>
      <w:r w:rsidRPr="00FB4E92">
        <w:rPr>
          <w:rFonts w:cs="Times New Roman"/>
          <w:color w:val="1F3864" w:themeColor="accent5" w:themeShade="80"/>
          <w:szCs w:val="20"/>
          <w:u w:val="single"/>
          <w:shd w:val="clear" w:color="auto" w:fill="FFFFFF"/>
        </w:rPr>
        <w:t>1. Все упражнения строятся на подражании: взрослый показывает – ребенок повторяет.</w:t>
      </w:r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 xml:space="preserve"> Специально заучивать речевой материал не надо: пусть все происходит постепенно – от занятия к занятию. </w:t>
      </w:r>
    </w:p>
    <w:p w:rsidR="00946ADC" w:rsidRPr="00FB4E92" w:rsidRDefault="00946ADC" w:rsidP="00946ADC">
      <w:pPr>
        <w:spacing w:after="0"/>
        <w:rPr>
          <w:rFonts w:cs="Times New Roman"/>
          <w:color w:val="1F3864" w:themeColor="accent5" w:themeShade="80"/>
          <w:szCs w:val="20"/>
        </w:rPr>
      </w:pPr>
      <w:r w:rsidRPr="00FB4E92">
        <w:rPr>
          <w:rFonts w:cs="Times New Roman"/>
          <w:color w:val="1F3864" w:themeColor="accent5" w:themeShade="80"/>
          <w:szCs w:val="20"/>
          <w:u w:val="single"/>
          <w:shd w:val="clear" w:color="auto" w:fill="FFFFFF"/>
        </w:rPr>
        <w:t>2. Ребенку должно быть интересно и весело</w:t>
      </w:r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>. Во время занятий можно и нужно использовать картинки, игрушки, яркую одежду – словом, любые предметы, которые доставляют малышу радость.</w:t>
      </w:r>
    </w:p>
    <w:p w:rsidR="00946ADC" w:rsidRPr="00FB4E92" w:rsidRDefault="00946ADC" w:rsidP="00946ADC">
      <w:pPr>
        <w:spacing w:after="0"/>
        <w:rPr>
          <w:rFonts w:cs="Times New Roman"/>
          <w:color w:val="1F3864" w:themeColor="accent5" w:themeShade="80"/>
          <w:szCs w:val="20"/>
        </w:rPr>
      </w:pPr>
      <w:r w:rsidRPr="00FB4E92">
        <w:rPr>
          <w:rFonts w:cs="Times New Roman"/>
          <w:color w:val="1F3864" w:themeColor="accent5" w:themeShade="80"/>
          <w:szCs w:val="20"/>
          <w:u w:val="single"/>
          <w:shd w:val="clear" w:color="auto" w:fill="FFFFFF"/>
        </w:rPr>
        <w:t>3. Без музыки – никуда</w:t>
      </w:r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 xml:space="preserve">. Подбирайте </w:t>
      </w:r>
      <w:proofErr w:type="spellStart"/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>саундтреки</w:t>
      </w:r>
      <w:proofErr w:type="spellEnd"/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 xml:space="preserve"> к каждому этапу занятий. </w:t>
      </w:r>
      <w:proofErr w:type="gramStart"/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>Для медленной части подойдут вальсы (например, из «Щелкунчика»), для более подвижной – марш, а для «буйной» можно использовать классический «Полет шмеля».</w:t>
      </w:r>
      <w:proofErr w:type="gramEnd"/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 xml:space="preserve"> Также имеет смысл запастись детскими песенками и записями звуков природы.</w:t>
      </w:r>
    </w:p>
    <w:p w:rsidR="00946ADC" w:rsidRPr="00FB4E92" w:rsidRDefault="00946ADC" w:rsidP="00946ADC">
      <w:pPr>
        <w:spacing w:after="0"/>
        <w:rPr>
          <w:rFonts w:cs="Times New Roman"/>
          <w:color w:val="1F3864" w:themeColor="accent5" w:themeShade="80"/>
          <w:szCs w:val="20"/>
        </w:rPr>
      </w:pPr>
      <w:r w:rsidRPr="00FB4E92">
        <w:rPr>
          <w:rFonts w:cs="Times New Roman"/>
          <w:color w:val="1F3864" w:themeColor="accent5" w:themeShade="80"/>
          <w:szCs w:val="20"/>
          <w:u w:val="single"/>
          <w:shd w:val="clear" w:color="auto" w:fill="FFFFFF"/>
        </w:rPr>
        <w:t>4. Занятия нужно подстраивать под ребенка</w:t>
      </w:r>
      <w:r w:rsidRPr="00FB4E92">
        <w:rPr>
          <w:rFonts w:cs="Times New Roman"/>
          <w:color w:val="1F3864" w:themeColor="accent5" w:themeShade="80"/>
          <w:szCs w:val="20"/>
          <w:shd w:val="clear" w:color="auto" w:fill="FFFFFF"/>
        </w:rPr>
        <w:t>: если что-то не получается, упростите задание или разбейте урок на несколько совсем коротких частей. Заметили, что у малыша трудности с мелкой моторикой и звуками, – смело увеличивайте количество соответствующих упражнений. Не бойтесь экспериментировать: главное – соблюдать единство музыки, движения и речи, а в остальном – простор фантазии не ограничен.</w:t>
      </w:r>
    </w:p>
    <w:p w:rsidR="00FB4E92" w:rsidRDefault="00946ADC" w:rsidP="00946ADC">
      <w:pPr>
        <w:spacing w:after="0"/>
        <w:rPr>
          <w:color w:val="1F3864" w:themeColor="accent5" w:themeShade="80"/>
        </w:rPr>
      </w:pPr>
      <w:r w:rsidRPr="00FB4E92">
        <w:rPr>
          <w:color w:val="1F3864" w:themeColor="accent5" w:themeShade="80"/>
        </w:rPr>
        <w:t xml:space="preserve">Особенно часто на занятиях педагогов используется </w:t>
      </w:r>
      <w:proofErr w:type="spellStart"/>
      <w:r w:rsidRPr="00FB4E92">
        <w:rPr>
          <w:b/>
          <w:color w:val="1F3864" w:themeColor="accent5" w:themeShade="80"/>
        </w:rPr>
        <w:t>логоритмика</w:t>
      </w:r>
      <w:proofErr w:type="spellEnd"/>
      <w:r w:rsidRPr="00FB4E92">
        <w:rPr>
          <w:b/>
          <w:color w:val="1F3864" w:themeColor="accent5" w:themeShade="80"/>
        </w:rPr>
        <w:t xml:space="preserve"> Е.С. Железновой.</w:t>
      </w:r>
      <w:r w:rsidRPr="00FB4E92">
        <w:rPr>
          <w:color w:val="1F3864" w:themeColor="accent5" w:themeShade="80"/>
        </w:rPr>
        <w:t xml:space="preserve">  </w:t>
      </w:r>
    </w:p>
    <w:p w:rsidR="00D775AC" w:rsidRPr="00FB4E92" w:rsidRDefault="00946ADC" w:rsidP="00946ADC">
      <w:pPr>
        <w:spacing w:after="0"/>
        <w:rPr>
          <w:color w:val="1F3864" w:themeColor="accent5" w:themeShade="80"/>
        </w:rPr>
      </w:pPr>
      <w:r w:rsidRPr="00FB4E92">
        <w:rPr>
          <w:color w:val="1F3864" w:themeColor="accent5" w:themeShade="80"/>
        </w:rPr>
        <w:t xml:space="preserve">Данная методика </w:t>
      </w:r>
      <w:r w:rsidR="00D775AC" w:rsidRPr="00FB4E92">
        <w:rPr>
          <w:color w:val="1F3864" w:themeColor="accent5" w:themeShade="80"/>
        </w:rPr>
        <w:t>специально разрабатывалась для детей 2-3 лет. Она представлена в игровой форме, что поможет ребенку в обществе других сверстников значительно ускорить усвоение навыков речи.</w:t>
      </w:r>
    </w:p>
    <w:p w:rsidR="00FB4E92" w:rsidRDefault="00FB4E92" w:rsidP="00FB4E92">
      <w:pPr>
        <w:spacing w:after="0"/>
        <w:jc w:val="center"/>
        <w:rPr>
          <w:color w:val="1F3864" w:themeColor="accent5" w:themeShade="80"/>
        </w:rPr>
      </w:pPr>
    </w:p>
    <w:p w:rsidR="00946ADC" w:rsidRPr="00FB4E92" w:rsidRDefault="00946ADC" w:rsidP="00FB4E92">
      <w:pPr>
        <w:spacing w:after="0"/>
        <w:jc w:val="center"/>
        <w:rPr>
          <w:rFonts w:cs="Times New Roman"/>
          <w:b/>
          <w:color w:val="1F3864" w:themeColor="accent5" w:themeShade="80"/>
          <w:szCs w:val="28"/>
          <w:shd w:val="clear" w:color="auto" w:fill="FFFFFF"/>
        </w:rPr>
      </w:pPr>
      <w:r w:rsidRPr="00FB4E92">
        <w:rPr>
          <w:b/>
          <w:color w:val="1F3864" w:themeColor="accent5" w:themeShade="80"/>
        </w:rPr>
        <w:t xml:space="preserve">Представим перечень </w:t>
      </w:r>
      <w:proofErr w:type="spellStart"/>
      <w:r w:rsidRPr="00FB4E92">
        <w:rPr>
          <w:b/>
          <w:color w:val="1F3864" w:themeColor="accent5" w:themeShade="80"/>
        </w:rPr>
        <w:t>логоритмических</w:t>
      </w:r>
      <w:proofErr w:type="spellEnd"/>
      <w:r w:rsidRPr="00FB4E92">
        <w:rPr>
          <w:b/>
          <w:color w:val="1F3864" w:themeColor="accent5" w:themeShade="80"/>
        </w:rPr>
        <w:t xml:space="preserve"> игр, которые можно активно включать в работу с детьми</w:t>
      </w:r>
      <w:r w:rsidR="00FB4E92">
        <w:rPr>
          <w:b/>
          <w:color w:val="1F3864" w:themeColor="accent5" w:themeShade="80"/>
        </w:rPr>
        <w:t>:</w:t>
      </w:r>
    </w:p>
    <w:p w:rsidR="00FB4E92" w:rsidRDefault="00FB4E92" w:rsidP="00946ADC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Style w:val="c14"/>
          <w:b/>
          <w:bCs/>
          <w:color w:val="1F3864" w:themeColor="accent5" w:themeShade="80"/>
          <w:sz w:val="28"/>
          <w:szCs w:val="28"/>
          <w:u w:val="single"/>
        </w:rPr>
      </w:pPr>
    </w:p>
    <w:p w:rsidR="00FB4E92" w:rsidRDefault="00FB4E92" w:rsidP="00946ADC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Style w:val="c14"/>
          <w:b/>
          <w:bCs/>
          <w:color w:val="1F3864" w:themeColor="accent5" w:themeShade="80"/>
          <w:sz w:val="28"/>
          <w:szCs w:val="28"/>
          <w:u w:val="single"/>
        </w:rPr>
      </w:pPr>
    </w:p>
    <w:p w:rsidR="00D775AC" w:rsidRPr="00FB4E92" w:rsidRDefault="00D775AC" w:rsidP="00946ADC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color w:val="1F3864" w:themeColor="accent5" w:themeShade="80"/>
          <w:sz w:val="22"/>
          <w:szCs w:val="22"/>
        </w:rPr>
      </w:pPr>
      <w:r w:rsidRPr="00FB4E92">
        <w:rPr>
          <w:rStyle w:val="c14"/>
          <w:b/>
          <w:bCs/>
          <w:color w:val="1F3864" w:themeColor="accent5" w:themeShade="80"/>
          <w:sz w:val="28"/>
          <w:szCs w:val="28"/>
          <w:u w:val="single"/>
        </w:rPr>
        <w:lastRenderedPageBreak/>
        <w:t>Игры на развитие слухового внимания</w:t>
      </w:r>
    </w:p>
    <w:p w:rsidR="00D775AC" w:rsidRPr="00FB4E92" w:rsidRDefault="00D775AC" w:rsidP="00946ADC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1F3864" w:themeColor="accent5" w:themeShade="80"/>
          <w:sz w:val="22"/>
          <w:szCs w:val="22"/>
        </w:rPr>
      </w:pPr>
      <w:r w:rsidRPr="00FB4E92">
        <w:rPr>
          <w:rStyle w:val="c18"/>
          <w:color w:val="1F3864" w:themeColor="accent5" w:themeShade="80"/>
          <w:sz w:val="28"/>
          <w:szCs w:val="28"/>
        </w:rPr>
        <w:t>Контрастный музыкальный материал – различные движения (ходим-бегаем, танцуем – стоим и т.д.). В</w:t>
      </w:r>
      <w:r w:rsidRPr="00FB4E92">
        <w:rPr>
          <w:rStyle w:val="c0"/>
          <w:color w:val="1F3864" w:themeColor="accent5" w:themeShade="80"/>
          <w:sz w:val="28"/>
          <w:szCs w:val="28"/>
          <w:shd w:val="clear" w:color="auto" w:fill="FFFFFF"/>
        </w:rPr>
        <w:t>оспитываем чувства темпа и ритма в движении. Учим осознавать своё тело. Способствуем творческому развитию детей. Ведь они сами придумывают движения на смену частей.</w:t>
      </w:r>
    </w:p>
    <w:p w:rsidR="00D775AC" w:rsidRPr="00FB4E92" w:rsidRDefault="00D775AC" w:rsidP="00946ADC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i/>
          <w:color w:val="1F3864" w:themeColor="accent5" w:themeShade="80"/>
          <w:sz w:val="22"/>
          <w:szCs w:val="22"/>
        </w:rPr>
      </w:pPr>
      <w:r w:rsidRPr="00FB4E92">
        <w:rPr>
          <w:rStyle w:val="c4"/>
          <w:bCs/>
          <w:i/>
          <w:color w:val="1F3864" w:themeColor="accent5" w:themeShade="80"/>
          <w:sz w:val="28"/>
          <w:szCs w:val="28"/>
          <w:highlight w:val="cyan"/>
          <w:shd w:val="clear" w:color="auto" w:fill="FFFFFF"/>
        </w:rPr>
        <w:t>«Лягушки и цапли»</w:t>
      </w:r>
    </w:p>
    <w:p w:rsidR="00D775AC" w:rsidRPr="00FB4E92" w:rsidRDefault="00D775AC" w:rsidP="00946AD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1F3864" w:themeColor="accent5" w:themeShade="80"/>
          <w:sz w:val="22"/>
          <w:szCs w:val="22"/>
        </w:rPr>
      </w:pPr>
      <w:r w:rsidRPr="00FB4E92">
        <w:rPr>
          <w:rStyle w:val="c0"/>
          <w:color w:val="1F3864" w:themeColor="accent5" w:themeShade="80"/>
          <w:sz w:val="28"/>
          <w:szCs w:val="28"/>
          <w:shd w:val="clear" w:color="auto" w:fill="FFFFFF"/>
        </w:rPr>
        <w:t xml:space="preserve">Под медленную музыку дети передвигаются по кругу приседом, </w:t>
      </w:r>
      <w:proofErr w:type="gramStart"/>
      <w:r w:rsidRPr="00FB4E92">
        <w:rPr>
          <w:rStyle w:val="c0"/>
          <w:color w:val="1F3864" w:themeColor="accent5" w:themeShade="80"/>
          <w:sz w:val="28"/>
          <w:szCs w:val="28"/>
          <w:shd w:val="clear" w:color="auto" w:fill="FFFFFF"/>
        </w:rPr>
        <w:t>на</w:t>
      </w:r>
      <w:proofErr w:type="gramEnd"/>
      <w:r w:rsidRPr="00FB4E92">
        <w:rPr>
          <w:rStyle w:val="c0"/>
          <w:color w:val="1F3864" w:themeColor="accent5" w:themeShade="80"/>
          <w:sz w:val="28"/>
          <w:szCs w:val="28"/>
          <w:shd w:val="clear" w:color="auto" w:fill="FFFFFF"/>
        </w:rPr>
        <w:t xml:space="preserve"> быструю - двигаются легким бегом с движением рук вверх - вниз.</w:t>
      </w:r>
    </w:p>
    <w:p w:rsidR="00D775AC" w:rsidRPr="00FB4E92" w:rsidRDefault="00D775AC" w:rsidP="00946ADC">
      <w:pPr>
        <w:spacing w:after="0"/>
        <w:jc w:val="center"/>
        <w:rPr>
          <w:rStyle w:val="c7"/>
          <w:b/>
          <w:bCs/>
          <w:color w:val="1F3864" w:themeColor="accent5" w:themeShade="80"/>
          <w:szCs w:val="28"/>
          <w:u w:val="single"/>
        </w:rPr>
      </w:pPr>
      <w:r w:rsidRPr="00FB4E92">
        <w:rPr>
          <w:rStyle w:val="c14"/>
          <w:b/>
          <w:bCs/>
          <w:color w:val="1F3864" w:themeColor="accent5" w:themeShade="80"/>
          <w:szCs w:val="28"/>
          <w:u w:val="single"/>
        </w:rPr>
        <w:t>Игры на  развитие речевого внимания</w:t>
      </w:r>
    </w:p>
    <w:p w:rsidR="00D775AC" w:rsidRPr="00FB4E92" w:rsidRDefault="00D775AC" w:rsidP="00946ADC">
      <w:pPr>
        <w:spacing w:after="0"/>
        <w:rPr>
          <w:rStyle w:val="c7"/>
          <w:b/>
          <w:bCs/>
          <w:color w:val="1F3864" w:themeColor="accent5" w:themeShade="80"/>
          <w:szCs w:val="28"/>
        </w:rPr>
      </w:pPr>
      <w:r w:rsidRPr="00FB4E92">
        <w:rPr>
          <w:rStyle w:val="c0"/>
          <w:color w:val="1F3864" w:themeColor="accent5" w:themeShade="80"/>
          <w:szCs w:val="28"/>
        </w:rPr>
        <w:t>Такие игры помогают детям вслушиваться в инструкцию, понимать и удерживать ее и действовать в соответствии с ней. Слово в этом случае становится сигналом и руководством к действию</w:t>
      </w:r>
      <w:r w:rsidRPr="00FB4E92">
        <w:rPr>
          <w:rStyle w:val="c7"/>
          <w:b/>
          <w:bCs/>
          <w:color w:val="1F3864" w:themeColor="accent5" w:themeShade="80"/>
          <w:szCs w:val="28"/>
        </w:rPr>
        <w:t>.</w:t>
      </w:r>
    </w:p>
    <w:p w:rsidR="00D775AC" w:rsidRPr="00FB4E92" w:rsidRDefault="00D775AC" w:rsidP="00946ADC">
      <w:pPr>
        <w:spacing w:after="0"/>
        <w:jc w:val="center"/>
        <w:rPr>
          <w:rStyle w:val="c7"/>
          <w:bCs/>
          <w:i/>
          <w:color w:val="1F3864" w:themeColor="accent5" w:themeShade="80"/>
          <w:szCs w:val="28"/>
        </w:rPr>
      </w:pPr>
      <w:r w:rsidRPr="00FB4E92">
        <w:rPr>
          <w:rStyle w:val="c7"/>
          <w:bCs/>
          <w:i/>
          <w:color w:val="1F3864" w:themeColor="accent5" w:themeShade="80"/>
          <w:szCs w:val="28"/>
          <w:highlight w:val="cyan"/>
        </w:rPr>
        <w:t>Игра «Мышка, мишка, шишка»</w:t>
      </w:r>
    </w:p>
    <w:p w:rsidR="00D775AC" w:rsidRPr="00FB4E92" w:rsidRDefault="00D775AC" w:rsidP="00946ADC">
      <w:pPr>
        <w:spacing w:after="0"/>
        <w:rPr>
          <w:rStyle w:val="c7"/>
          <w:bCs/>
          <w:color w:val="1F3864" w:themeColor="accent5" w:themeShade="80"/>
          <w:szCs w:val="28"/>
          <w:u w:val="single"/>
        </w:rPr>
      </w:pPr>
      <w:r w:rsidRPr="00FB4E92">
        <w:rPr>
          <w:rStyle w:val="c7"/>
          <w:bCs/>
          <w:color w:val="1F3864" w:themeColor="accent5" w:themeShade="80"/>
          <w:szCs w:val="28"/>
        </w:rPr>
        <w:t xml:space="preserve">Если педагог произносит слово «Мышка» дети хлопают в ладошки, если слышат слово «Шишка», дети должны сжать руки в кулачок и покрутить, если слышат слово «Мишка» топают, как медведи. </w:t>
      </w:r>
    </w:p>
    <w:p w:rsidR="00D775AC" w:rsidRPr="00FB4E92" w:rsidRDefault="00D775AC" w:rsidP="00946ADC">
      <w:pPr>
        <w:spacing w:after="0"/>
        <w:jc w:val="center"/>
        <w:rPr>
          <w:rFonts w:cs="Times New Roman"/>
          <w:i/>
          <w:color w:val="1F3864" w:themeColor="accent5" w:themeShade="80"/>
          <w:szCs w:val="28"/>
          <w:shd w:val="clear" w:color="auto" w:fill="FFFFFF"/>
        </w:rPr>
      </w:pPr>
      <w:r w:rsidRPr="00FB4E92">
        <w:rPr>
          <w:rFonts w:cs="Times New Roman"/>
          <w:i/>
          <w:color w:val="1F3864" w:themeColor="accent5" w:themeShade="80"/>
          <w:szCs w:val="28"/>
          <w:highlight w:val="cyan"/>
          <w:shd w:val="clear" w:color="auto" w:fill="FFFFFF"/>
        </w:rPr>
        <w:t>Игра «Поющий мяч»</w:t>
      </w:r>
    </w:p>
    <w:p w:rsidR="00D775AC" w:rsidRPr="00FB4E92" w:rsidRDefault="00D775AC" w:rsidP="00946ADC">
      <w:pPr>
        <w:spacing w:after="0"/>
        <w:jc w:val="left"/>
        <w:rPr>
          <w:color w:val="1F3864" w:themeColor="accent5" w:themeShade="80"/>
          <w:szCs w:val="28"/>
          <w:shd w:val="clear" w:color="auto" w:fill="FFFFFF"/>
        </w:rPr>
      </w:pPr>
      <w:r w:rsidRPr="00FB4E92">
        <w:rPr>
          <w:color w:val="1F3864" w:themeColor="accent5" w:themeShade="80"/>
          <w:szCs w:val="28"/>
          <w:shd w:val="clear" w:color="auto" w:fill="FFFFFF"/>
        </w:rPr>
        <w:t xml:space="preserve">Дети сидят по кругу на полу. В руках у педагога мяч. Показывая артикуляцией губ определенную гласную, он направляет мяч к одному из детей. Пока мяч катится, необходимо пропевать звук. Ребенок, получивший мяч, прокатывает его следующему участнику, озвучивая весь путь. </w:t>
      </w:r>
    </w:p>
    <w:p w:rsidR="00FB4E92" w:rsidRDefault="00FB4E92" w:rsidP="00FB4E92">
      <w:pPr>
        <w:pStyle w:val="a3"/>
        <w:shd w:val="clear" w:color="auto" w:fill="FFFFFF"/>
        <w:rPr>
          <w:color w:val="1F3864" w:themeColor="accent5" w:themeShade="80"/>
          <w:sz w:val="28"/>
          <w:szCs w:val="28"/>
          <w:u w:val="single"/>
        </w:rPr>
      </w:pPr>
      <w:r>
        <w:rPr>
          <w:noProof/>
          <w:color w:val="1F3864" w:themeColor="accent5" w:themeShade="80"/>
          <w:sz w:val="28"/>
          <w:szCs w:val="28"/>
          <w:u w:val="single"/>
        </w:rPr>
        <w:drawing>
          <wp:inline distT="0" distB="0" distL="0" distR="0">
            <wp:extent cx="2924175" cy="1514475"/>
            <wp:effectExtent l="19050" t="0" r="9525" b="0"/>
            <wp:docPr id="2" name="Рисунок 1" descr="q90mbpqdacpwfn7q00ira2g99chm8h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90mbpqdacpwfn7q00ira2g99chm8h13.jpg"/>
                    <pic:cNvPicPr/>
                  </pic:nvPicPr>
                  <pic:blipFill>
                    <a:blip r:embed="rId5" cstate="print"/>
                    <a:srcRect b="421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3864" w:themeColor="accent5" w:themeShade="80"/>
          <w:sz w:val="28"/>
          <w:szCs w:val="28"/>
          <w:u w:val="single"/>
        </w:rPr>
        <w:t xml:space="preserve">  </w:t>
      </w:r>
    </w:p>
    <w:p w:rsidR="00FB4E92" w:rsidRDefault="00FB4E92" w:rsidP="00FB4E92">
      <w:pPr>
        <w:pStyle w:val="a3"/>
        <w:shd w:val="clear" w:color="auto" w:fill="FFFFFF"/>
        <w:jc w:val="right"/>
        <w:rPr>
          <w:color w:val="1F3864" w:themeColor="accent5" w:themeShade="80"/>
          <w:sz w:val="28"/>
          <w:szCs w:val="28"/>
          <w:u w:val="single"/>
        </w:rPr>
      </w:pPr>
      <w:r>
        <w:rPr>
          <w:noProof/>
          <w:color w:val="1F3864" w:themeColor="accent5" w:themeShade="80"/>
          <w:sz w:val="28"/>
          <w:szCs w:val="28"/>
          <w:u w:val="single"/>
        </w:rPr>
        <w:pict>
          <v:roundrect id="_x0000_s1028" style="position:absolute;left:0;text-align:left;margin-left:271.95pt;margin-top:18.2pt;width:226.5pt;height:71.25pt;z-index:251659264" arcsize="10923f" filled="f" strokecolor="#002060"/>
        </w:pict>
      </w:r>
    </w:p>
    <w:p w:rsidR="00FB4E92" w:rsidRPr="00FB4E92" w:rsidRDefault="00FB4E92" w:rsidP="00FB4E92">
      <w:pPr>
        <w:pStyle w:val="a3"/>
        <w:shd w:val="clear" w:color="auto" w:fill="FFFFFF"/>
        <w:jc w:val="right"/>
        <w:rPr>
          <w:rFonts w:ascii="Arial" w:hAnsi="Arial" w:cs="Arial"/>
          <w:color w:val="1F3864" w:themeColor="accent5" w:themeShade="80"/>
          <w:sz w:val="23"/>
          <w:szCs w:val="23"/>
        </w:rPr>
      </w:pPr>
      <w:r w:rsidRPr="00FB4E92">
        <w:rPr>
          <w:color w:val="1F3864" w:themeColor="accent5" w:themeShade="80"/>
          <w:sz w:val="28"/>
          <w:szCs w:val="28"/>
          <w:u w:val="single"/>
        </w:rPr>
        <w:t>Подготовил учитель – логопед</w:t>
      </w:r>
    </w:p>
    <w:p w:rsidR="00FB4E92" w:rsidRPr="00FB4E92" w:rsidRDefault="00FB4E92" w:rsidP="00FB4E92">
      <w:pPr>
        <w:pStyle w:val="a3"/>
        <w:shd w:val="clear" w:color="auto" w:fill="FFFFFF"/>
        <w:jc w:val="right"/>
        <w:rPr>
          <w:rFonts w:ascii="Arial" w:hAnsi="Arial" w:cs="Arial"/>
          <w:color w:val="1F3864" w:themeColor="accent5" w:themeShade="80"/>
          <w:sz w:val="23"/>
          <w:szCs w:val="23"/>
        </w:rPr>
      </w:pPr>
      <w:r w:rsidRPr="00FB4E92">
        <w:rPr>
          <w:color w:val="1F3864" w:themeColor="accent5" w:themeShade="80"/>
          <w:sz w:val="28"/>
          <w:szCs w:val="28"/>
          <w:u w:val="single"/>
        </w:rPr>
        <w:t>Курдутова А. Н.</w:t>
      </w:r>
    </w:p>
    <w:p w:rsidR="00FB4E92" w:rsidRPr="00FB4E92" w:rsidRDefault="00FB4E92" w:rsidP="00946ADC">
      <w:pPr>
        <w:spacing w:after="0"/>
        <w:jc w:val="left"/>
        <w:rPr>
          <w:rFonts w:cs="Times New Roman"/>
          <w:i/>
          <w:color w:val="1F3864" w:themeColor="accent5" w:themeShade="80"/>
          <w:szCs w:val="28"/>
          <w:shd w:val="clear" w:color="auto" w:fill="FFFFFF"/>
        </w:rPr>
      </w:pPr>
    </w:p>
    <w:sectPr w:rsidR="00FB4E92" w:rsidRPr="00FB4E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7D1"/>
    <w:multiLevelType w:val="multilevel"/>
    <w:tmpl w:val="B30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3B77D2"/>
    <w:multiLevelType w:val="multilevel"/>
    <w:tmpl w:val="1C74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5AC"/>
    <w:rsid w:val="00183146"/>
    <w:rsid w:val="00243130"/>
    <w:rsid w:val="006C0B77"/>
    <w:rsid w:val="007A338A"/>
    <w:rsid w:val="008242FF"/>
    <w:rsid w:val="00870751"/>
    <w:rsid w:val="00883C36"/>
    <w:rsid w:val="00922C48"/>
    <w:rsid w:val="00946ADC"/>
    <w:rsid w:val="00977AAD"/>
    <w:rsid w:val="00A91C74"/>
    <w:rsid w:val="00B034BD"/>
    <w:rsid w:val="00B915B7"/>
    <w:rsid w:val="00C53756"/>
    <w:rsid w:val="00D775AC"/>
    <w:rsid w:val="00E610AB"/>
    <w:rsid w:val="00EA59DF"/>
    <w:rsid w:val="00EE4070"/>
    <w:rsid w:val="00F12C76"/>
    <w:rsid w:val="00FB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16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5A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5AC"/>
    <w:rPr>
      <w:b/>
      <w:bCs/>
    </w:rPr>
  </w:style>
  <w:style w:type="paragraph" w:customStyle="1" w:styleId="c20">
    <w:name w:val="c20"/>
    <w:basedOn w:val="a"/>
    <w:rsid w:val="00D775A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75AC"/>
  </w:style>
  <w:style w:type="paragraph" w:customStyle="1" w:styleId="c9">
    <w:name w:val="c9"/>
    <w:basedOn w:val="a"/>
    <w:rsid w:val="00D775A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775AC"/>
  </w:style>
  <w:style w:type="character" w:customStyle="1" w:styleId="c0">
    <w:name w:val="c0"/>
    <w:basedOn w:val="a0"/>
    <w:rsid w:val="00D775AC"/>
  </w:style>
  <w:style w:type="paragraph" w:customStyle="1" w:styleId="c6">
    <w:name w:val="c6"/>
    <w:basedOn w:val="a"/>
    <w:rsid w:val="00D775A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75AC"/>
  </w:style>
  <w:style w:type="paragraph" w:customStyle="1" w:styleId="c1">
    <w:name w:val="c1"/>
    <w:basedOn w:val="a"/>
    <w:rsid w:val="00D775A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75AC"/>
  </w:style>
  <w:style w:type="paragraph" w:customStyle="1" w:styleId="c3">
    <w:name w:val="c3"/>
    <w:basedOn w:val="a"/>
    <w:rsid w:val="00946AD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6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4E9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4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KURDUTOVA</dc:creator>
  <cp:lastModifiedBy>ANNA KURDUTOVA</cp:lastModifiedBy>
  <cp:revision>5</cp:revision>
  <dcterms:created xsi:type="dcterms:W3CDTF">2024-12-11T16:54:00Z</dcterms:created>
  <dcterms:modified xsi:type="dcterms:W3CDTF">2025-12-01T17:02:00Z</dcterms:modified>
</cp:coreProperties>
</file>